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FF99A4">
      <w:pPr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附件1-1</w:t>
      </w:r>
    </w:p>
    <w:p w14:paraId="728EC0A0">
      <w:pPr>
        <w:spacing w:line="400" w:lineRule="exact"/>
        <w:jc w:val="center"/>
        <w:rPr>
          <w:rFonts w:eastAsia="方正小标宋_GBK"/>
          <w:sz w:val="36"/>
          <w:szCs w:val="36"/>
        </w:rPr>
      </w:pPr>
      <w:r>
        <w:rPr>
          <w:rFonts w:eastAsia="方正小标宋_GBK"/>
          <w:sz w:val="36"/>
          <w:szCs w:val="36"/>
        </w:rPr>
        <w:t>扬州</w:t>
      </w:r>
      <w:r>
        <w:rPr>
          <w:rFonts w:hint="eastAsia" w:eastAsia="方正小标宋_GBK"/>
          <w:sz w:val="36"/>
          <w:szCs w:val="36"/>
          <w:lang w:eastAsia="zh-CN"/>
        </w:rPr>
        <w:t>体育公园经营管理有限</w:t>
      </w:r>
      <w:r>
        <w:rPr>
          <w:rFonts w:eastAsia="方正小标宋_GBK"/>
          <w:sz w:val="36"/>
          <w:szCs w:val="36"/>
        </w:rPr>
        <w:t>公司招聘岗位一览表</w:t>
      </w:r>
    </w:p>
    <w:tbl>
      <w:tblPr>
        <w:tblStyle w:val="5"/>
        <w:tblpPr w:leftFromText="180" w:rightFromText="180" w:vertAnchor="text" w:horzAnchor="page" w:tblpX="733" w:tblpY="320"/>
        <w:tblOverlap w:val="never"/>
        <w:tblW w:w="156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"/>
        <w:gridCol w:w="840"/>
        <w:gridCol w:w="975"/>
        <w:gridCol w:w="780"/>
        <w:gridCol w:w="5857"/>
        <w:gridCol w:w="6735"/>
      </w:tblGrid>
      <w:tr w14:paraId="43A32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445" w:type="dxa"/>
            <w:noWrap w:val="0"/>
            <w:vAlign w:val="center"/>
          </w:tcPr>
          <w:p w14:paraId="12F64A94">
            <w:pPr>
              <w:widowControl/>
              <w:spacing w:line="360" w:lineRule="exact"/>
              <w:jc w:val="center"/>
              <w:rPr>
                <w:rFonts w:eastAsia="方正仿宋_GBK"/>
                <w:b/>
                <w:color w:val="333333"/>
                <w:sz w:val="28"/>
                <w:szCs w:val="28"/>
              </w:rPr>
            </w:pPr>
            <w:r>
              <w:rPr>
                <w:rStyle w:val="7"/>
                <w:rFonts w:eastAsia="方正仿宋_GBK"/>
                <w:color w:val="333333"/>
                <w:sz w:val="28"/>
                <w:szCs w:val="28"/>
              </w:rPr>
              <w:t>序号</w:t>
            </w:r>
          </w:p>
        </w:tc>
        <w:tc>
          <w:tcPr>
            <w:tcW w:w="840" w:type="dxa"/>
            <w:noWrap w:val="0"/>
            <w:vAlign w:val="center"/>
          </w:tcPr>
          <w:p w14:paraId="226AB9E9">
            <w:pPr>
              <w:widowControl/>
              <w:spacing w:line="360" w:lineRule="exact"/>
              <w:jc w:val="center"/>
              <w:rPr>
                <w:rStyle w:val="7"/>
                <w:rFonts w:eastAsia="方正仿宋_GBK"/>
                <w:color w:val="333333"/>
                <w:sz w:val="28"/>
                <w:szCs w:val="28"/>
              </w:rPr>
            </w:pPr>
            <w:r>
              <w:rPr>
                <w:rStyle w:val="7"/>
                <w:rFonts w:eastAsia="方正仿宋_GBK"/>
                <w:color w:val="333333"/>
                <w:sz w:val="28"/>
                <w:szCs w:val="28"/>
              </w:rPr>
              <w:t>招聘</w:t>
            </w:r>
          </w:p>
          <w:p w14:paraId="18E661D9">
            <w:pPr>
              <w:widowControl/>
              <w:spacing w:line="360" w:lineRule="exact"/>
              <w:jc w:val="center"/>
              <w:rPr>
                <w:rFonts w:hint="eastAsia" w:eastAsia="方正仿宋_GBK"/>
                <w:b/>
                <w:color w:val="333333"/>
                <w:sz w:val="28"/>
                <w:szCs w:val="28"/>
              </w:rPr>
            </w:pPr>
            <w:r>
              <w:rPr>
                <w:rStyle w:val="7"/>
                <w:rFonts w:hint="eastAsia" w:eastAsia="方正仿宋_GBK"/>
                <w:color w:val="333333"/>
                <w:sz w:val="28"/>
                <w:szCs w:val="28"/>
              </w:rPr>
              <w:t>单位</w:t>
            </w:r>
          </w:p>
        </w:tc>
        <w:tc>
          <w:tcPr>
            <w:tcW w:w="975" w:type="dxa"/>
            <w:noWrap w:val="0"/>
            <w:vAlign w:val="center"/>
          </w:tcPr>
          <w:p w14:paraId="4EA69710">
            <w:pPr>
              <w:widowControl/>
              <w:spacing w:line="360" w:lineRule="exact"/>
              <w:jc w:val="center"/>
              <w:rPr>
                <w:rFonts w:eastAsia="方正仿宋_GBK"/>
                <w:b/>
                <w:color w:val="333333"/>
                <w:sz w:val="28"/>
                <w:szCs w:val="28"/>
              </w:rPr>
            </w:pPr>
            <w:r>
              <w:rPr>
                <w:rFonts w:eastAsia="方正仿宋_GBK"/>
                <w:b/>
                <w:color w:val="333333"/>
                <w:sz w:val="28"/>
                <w:szCs w:val="28"/>
              </w:rPr>
              <w:t>招聘</w:t>
            </w:r>
            <w:r>
              <w:rPr>
                <w:rFonts w:hint="eastAsia" w:eastAsia="方正仿宋_GBK"/>
                <w:b/>
                <w:color w:val="333333"/>
                <w:sz w:val="28"/>
                <w:szCs w:val="28"/>
              </w:rPr>
              <w:t>岗</w:t>
            </w:r>
            <w:r>
              <w:rPr>
                <w:rFonts w:eastAsia="方正仿宋_GBK"/>
                <w:b/>
                <w:color w:val="333333"/>
                <w:sz w:val="28"/>
                <w:szCs w:val="28"/>
              </w:rPr>
              <w:t>位</w:t>
            </w:r>
          </w:p>
        </w:tc>
        <w:tc>
          <w:tcPr>
            <w:tcW w:w="780" w:type="dxa"/>
            <w:noWrap w:val="0"/>
            <w:vAlign w:val="center"/>
          </w:tcPr>
          <w:p w14:paraId="56B82855">
            <w:pPr>
              <w:widowControl/>
              <w:spacing w:line="360" w:lineRule="exact"/>
              <w:jc w:val="center"/>
              <w:rPr>
                <w:rStyle w:val="7"/>
                <w:rFonts w:eastAsia="方正仿宋_GBK"/>
                <w:color w:val="333333"/>
                <w:sz w:val="28"/>
                <w:szCs w:val="28"/>
              </w:rPr>
            </w:pPr>
            <w:r>
              <w:rPr>
                <w:rStyle w:val="7"/>
                <w:rFonts w:eastAsia="方正仿宋_GBK"/>
                <w:color w:val="333333"/>
                <w:sz w:val="28"/>
                <w:szCs w:val="28"/>
              </w:rPr>
              <w:t>招聘</w:t>
            </w:r>
          </w:p>
          <w:p w14:paraId="7A0CF8CA">
            <w:pPr>
              <w:widowControl/>
              <w:spacing w:line="360" w:lineRule="exact"/>
              <w:jc w:val="center"/>
              <w:rPr>
                <w:rFonts w:eastAsia="方正仿宋_GBK"/>
                <w:b/>
                <w:color w:val="333333"/>
                <w:sz w:val="28"/>
                <w:szCs w:val="28"/>
              </w:rPr>
            </w:pPr>
            <w:r>
              <w:rPr>
                <w:rStyle w:val="7"/>
                <w:rFonts w:eastAsia="方正仿宋_GBK"/>
                <w:color w:val="333333"/>
                <w:sz w:val="28"/>
                <w:szCs w:val="28"/>
              </w:rPr>
              <w:t>人数</w:t>
            </w:r>
          </w:p>
        </w:tc>
        <w:tc>
          <w:tcPr>
            <w:tcW w:w="5857" w:type="dxa"/>
            <w:noWrap w:val="0"/>
            <w:vAlign w:val="center"/>
          </w:tcPr>
          <w:p w14:paraId="0A1CA958">
            <w:pPr>
              <w:spacing w:line="360" w:lineRule="exact"/>
              <w:jc w:val="center"/>
              <w:rPr>
                <w:rStyle w:val="7"/>
                <w:rFonts w:hint="eastAsia" w:eastAsia="方正仿宋_GBK"/>
                <w:color w:val="333333"/>
                <w:sz w:val="28"/>
                <w:szCs w:val="28"/>
              </w:rPr>
            </w:pPr>
            <w:r>
              <w:rPr>
                <w:rStyle w:val="7"/>
                <w:rFonts w:hint="eastAsia" w:eastAsia="方正仿宋_GBK"/>
                <w:color w:val="333333"/>
                <w:sz w:val="28"/>
                <w:szCs w:val="28"/>
              </w:rPr>
              <w:t>工作内容</w:t>
            </w:r>
          </w:p>
        </w:tc>
        <w:tc>
          <w:tcPr>
            <w:tcW w:w="6735" w:type="dxa"/>
            <w:noWrap w:val="0"/>
            <w:vAlign w:val="center"/>
          </w:tcPr>
          <w:p w14:paraId="568A6184">
            <w:pPr>
              <w:spacing w:line="360" w:lineRule="exact"/>
              <w:jc w:val="center"/>
              <w:rPr>
                <w:rFonts w:hint="eastAsia" w:eastAsia="方正仿宋_GBK"/>
                <w:b/>
                <w:sz w:val="28"/>
                <w:szCs w:val="28"/>
              </w:rPr>
            </w:pPr>
            <w:r>
              <w:rPr>
                <w:rStyle w:val="7"/>
                <w:rFonts w:hint="eastAsia" w:eastAsia="方正仿宋_GBK"/>
                <w:color w:val="333333"/>
                <w:sz w:val="28"/>
                <w:szCs w:val="28"/>
              </w:rPr>
              <w:t>岗位需求</w:t>
            </w:r>
          </w:p>
        </w:tc>
      </w:tr>
      <w:tr w14:paraId="41B30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0" w:hRule="atLeast"/>
        </w:trPr>
        <w:tc>
          <w:tcPr>
            <w:tcW w:w="445" w:type="dxa"/>
            <w:noWrap w:val="0"/>
            <w:vAlign w:val="center"/>
          </w:tcPr>
          <w:p w14:paraId="6EFEF0F0">
            <w:pPr>
              <w:spacing w:line="360" w:lineRule="exact"/>
              <w:jc w:val="center"/>
              <w:rPr>
                <w:rFonts w:hint="eastAsia" w:eastAsia="方正仿宋_GBK"/>
                <w:sz w:val="28"/>
                <w:szCs w:val="28"/>
              </w:rPr>
            </w:pPr>
            <w:r>
              <w:rPr>
                <w:rFonts w:hint="eastAsia" w:eastAsia="方正仿宋_GBK"/>
                <w:sz w:val="28"/>
                <w:szCs w:val="28"/>
              </w:rPr>
              <w:t>3</w:t>
            </w:r>
          </w:p>
        </w:tc>
        <w:tc>
          <w:tcPr>
            <w:tcW w:w="840" w:type="dxa"/>
            <w:noWrap w:val="0"/>
            <w:vAlign w:val="center"/>
          </w:tcPr>
          <w:p w14:paraId="4E860904">
            <w:pPr>
              <w:spacing w:line="36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hint="eastAsia" w:eastAsia="方正仿宋_GBK"/>
                <w:sz w:val="28"/>
                <w:szCs w:val="28"/>
              </w:rPr>
              <w:t>扬州体育公园经营管理有限公司</w:t>
            </w:r>
          </w:p>
        </w:tc>
        <w:tc>
          <w:tcPr>
            <w:tcW w:w="975" w:type="dxa"/>
            <w:noWrap w:val="0"/>
            <w:vAlign w:val="center"/>
          </w:tcPr>
          <w:p w14:paraId="3EB288C9">
            <w:pPr>
              <w:spacing w:line="360" w:lineRule="exact"/>
              <w:jc w:val="center"/>
              <w:rPr>
                <w:rFonts w:hint="default" w:hAnsi="Calibri" w:eastAsia="方正仿宋_GBK"/>
                <w:sz w:val="28"/>
                <w:szCs w:val="28"/>
                <w:lang w:val="en-US" w:eastAsia="zh-CN"/>
              </w:rPr>
            </w:pPr>
            <w:r>
              <w:rPr>
                <w:rFonts w:hint="eastAsia" w:hAnsi="Calibri" w:eastAsia="方正仿宋_GBK"/>
                <w:sz w:val="28"/>
                <w:szCs w:val="28"/>
              </w:rPr>
              <w:t>体育馆</w:t>
            </w:r>
            <w:r>
              <w:rPr>
                <w:rFonts w:hint="eastAsia" w:hAnsi="Calibri" w:eastAsia="方正仿宋_GBK"/>
                <w:sz w:val="28"/>
                <w:szCs w:val="28"/>
                <w:lang w:val="en-US" w:eastAsia="zh-CN"/>
              </w:rPr>
              <w:t>前台</w:t>
            </w:r>
          </w:p>
        </w:tc>
        <w:tc>
          <w:tcPr>
            <w:tcW w:w="780" w:type="dxa"/>
            <w:noWrap w:val="0"/>
            <w:vAlign w:val="center"/>
          </w:tcPr>
          <w:p w14:paraId="2612B203">
            <w:pPr>
              <w:spacing w:line="36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hint="eastAsia" w:eastAsia="方正仿宋_GBK"/>
                <w:sz w:val="28"/>
                <w:szCs w:val="28"/>
              </w:rPr>
              <w:t>1</w:t>
            </w:r>
          </w:p>
        </w:tc>
        <w:tc>
          <w:tcPr>
            <w:tcW w:w="5857" w:type="dxa"/>
            <w:noWrap w:val="0"/>
            <w:vAlign w:val="top"/>
          </w:tcPr>
          <w:p w14:paraId="05E408E3">
            <w:pPr>
              <w:pStyle w:val="4"/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480" w:hanging="480" w:hangingChars="200"/>
              <w:textAlignment w:val="auto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  <w:lang w:val="en-US" w:eastAsia="zh-CN"/>
              </w:rPr>
              <w:t>1、具有工作责任感，服从安排，认真做好体育馆日常对外开放工作</w:t>
            </w:r>
            <w:r>
              <w:rPr>
                <w:rFonts w:ascii="Times New Roman" w:hAnsi="Times New Roman" w:eastAsia="方正仿宋_GBK" w:cs="Times New Roman"/>
              </w:rPr>
              <w:t>；</w:t>
            </w:r>
          </w:p>
          <w:p w14:paraId="1750A4B7">
            <w:pPr>
              <w:pStyle w:val="4"/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360" w:hanging="360" w:hangingChars="150"/>
              <w:textAlignment w:val="auto"/>
              <w:rPr>
                <w:rFonts w:hint="eastAsia" w:ascii="Times New Roman" w:hAnsi="Times New Roman" w:eastAsia="方正仿宋_GBK" w:cs="Times New Roman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</w:rPr>
              <w:t>2、</w:t>
            </w:r>
            <w:r>
              <w:rPr>
                <w:rFonts w:hint="eastAsia" w:ascii="Times New Roman" w:hAnsi="Times New Roman" w:eastAsia="方正仿宋_GBK" w:cs="Times New Roman"/>
                <w:lang w:val="en-US" w:eastAsia="zh-CN"/>
              </w:rPr>
              <w:t>掌握会员健身卡的办理程序（开台、充值、查询、办卡、销售等相关业务）。</w:t>
            </w:r>
          </w:p>
          <w:p w14:paraId="10280A0F">
            <w:pPr>
              <w:pStyle w:val="4"/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360" w:hanging="360" w:hangingChars="150"/>
              <w:textAlignment w:val="auto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  <w:lang w:val="en-US" w:eastAsia="zh-CN"/>
              </w:rPr>
              <w:t>3、熟悉和了解体育馆对外免费低收费开放项目的业务和知识</w:t>
            </w:r>
            <w:r>
              <w:rPr>
                <w:rFonts w:ascii="Times New Roman" w:hAnsi="Times New Roman" w:eastAsia="方正仿宋_GBK" w:cs="Times New Roman"/>
              </w:rPr>
              <w:t>；</w:t>
            </w:r>
          </w:p>
          <w:p w14:paraId="7D020A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360" w:hanging="360" w:hangingChars="150"/>
              <w:jc w:val="left"/>
              <w:textAlignment w:val="auto"/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  <w:t>4、熟练操作体育馆智慧平台软件、POS机刷卡操作以及其他相关前台操作设备。</w:t>
            </w:r>
          </w:p>
          <w:p w14:paraId="53C19E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360" w:hanging="360" w:hangingChars="150"/>
              <w:jc w:val="left"/>
              <w:textAlignment w:val="auto"/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  <w:t>5、掌握基本急救知识，沉着应对突发情况。</w:t>
            </w:r>
          </w:p>
          <w:p w14:paraId="748629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360" w:hanging="360" w:hangingChars="150"/>
              <w:jc w:val="left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  <w:t>6、做好日常交接班工作，能独立完成前台当班经营日报表。</w:t>
            </w:r>
          </w:p>
          <w:p w14:paraId="37FCE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420" w:leftChars="0" w:hanging="420" w:hangingChars="200"/>
              <w:jc w:val="left"/>
              <w:textAlignment w:val="auto"/>
              <w:rPr>
                <w:rFonts w:hint="eastAsia"/>
              </w:rPr>
            </w:pPr>
          </w:p>
        </w:tc>
        <w:tc>
          <w:tcPr>
            <w:tcW w:w="6735" w:type="dxa"/>
            <w:noWrap w:val="0"/>
            <w:vAlign w:val="top"/>
          </w:tcPr>
          <w:p w14:paraId="37168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360" w:hanging="360" w:hangingChars="150"/>
              <w:jc w:val="left"/>
              <w:textAlignment w:val="auto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1、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  <w:t>大专或同等以上学历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；</w:t>
            </w:r>
          </w:p>
          <w:p w14:paraId="2E5B3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480" w:hanging="480" w:hangingChars="200"/>
              <w:jc w:val="left"/>
              <w:textAlignment w:val="auto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、具有独立分析、思考问题的能力，沟通协调能力</w:t>
            </w:r>
          </w:p>
          <w:p w14:paraId="5B003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315" w:leftChars="150"/>
              <w:jc w:val="left"/>
              <w:textAlignment w:val="auto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强，可以建立良好的人际关系，具备良好的客户拓展能力；</w:t>
            </w:r>
          </w:p>
          <w:p w14:paraId="4616F5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480" w:hanging="480" w:hangingChars="200"/>
              <w:jc w:val="left"/>
              <w:textAlignment w:val="auto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具有良好的沟通技巧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较强的公关能力、应变能力；</w:t>
            </w:r>
          </w:p>
          <w:p w14:paraId="050785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480" w:hanging="480" w:hangingChars="200"/>
              <w:jc w:val="left"/>
              <w:textAlignment w:val="auto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  <w:t>掌握一定的计算机基础知识，熟练操作办公软件；</w:t>
            </w:r>
          </w:p>
          <w:p w14:paraId="1CFDE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480" w:leftChars="0" w:hanging="480" w:hangingChars="200"/>
              <w:jc w:val="left"/>
              <w:textAlignment w:val="auto"/>
              <w:rPr>
                <w:rFonts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、素质要求：人品端正、责任心强、爱岗敬业、热爱学习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  <w:lang w:eastAsia="zh-CN"/>
              </w:rPr>
              <w:t>。</w:t>
            </w:r>
          </w:p>
        </w:tc>
      </w:tr>
    </w:tbl>
    <w:p w14:paraId="779EA8BA">
      <w:bookmarkStart w:id="0" w:name="_GoBack"/>
      <w:bookmarkEnd w:id="0"/>
    </w:p>
    <w:sectPr>
      <w:pgSz w:w="16838" w:h="11906" w:orient="landscape"/>
      <w:pgMar w:top="737" w:right="737" w:bottom="737" w:left="73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C59474"/>
    <w:multiLevelType w:val="singleLevel"/>
    <w:tmpl w:val="5CC59474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5D"/>
    <w:rsid w:val="001F76EE"/>
    <w:rsid w:val="00D67E5D"/>
    <w:rsid w:val="2A442D6A"/>
    <w:rsid w:val="368A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qFormat/>
    <w:uiPriority w:val="0"/>
    <w:rPr>
      <w:b/>
      <w:color w:val="BBBBBB"/>
      <w:sz w:val="22"/>
      <w:szCs w:val="22"/>
    </w:rPr>
  </w:style>
  <w:style w:type="character" w:customStyle="1" w:styleId="8">
    <w:name w:val="15"/>
    <w:basedOn w:val="6"/>
    <w:uiPriority w:val="0"/>
    <w:rPr>
      <w:rFonts w:hint="default" w:ascii="Times New Roman" w:hAnsi="Times New Roman" w:cs="Times New Roman"/>
      <w:b/>
      <w:color w:val="BBBBBB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510</Words>
  <Characters>520</Characters>
  <Lines>3</Lines>
  <Paragraphs>1</Paragraphs>
  <TotalTime>0</TotalTime>
  <ScaleCrop>false</ScaleCrop>
  <LinksUpToDate>false</LinksUpToDate>
  <CharactersWithSpaces>520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2025-10-13T07:30:00Z</dcterms:created>
  <dc:creator>Lenovo</dc:creator>
  <cp:lastModifiedBy>杨晔</cp:lastModifiedBy>
  <dcterms:modified xsi:type="dcterms:W3CDTF">2026-08-03T02:26:39Z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eyJoZGlkIjoiZWFjYmIyMmIzZTQxMTIxMDBjODczY2VmZGFjMjlkNGEiLCJ1c2VySWQiOiIyNjA0MzE0MjgifQ==</vt:lpwstr>
  </property>
  <property fmtid="{D5CDD505-2E9C-101B-9397-08002B2CF9AE}" pid="3" name="KSOProductBuildVer">
    <vt:lpwstr>2052-12.1.0.28043</vt:lpwstr>
  </property>
  <property fmtid="{D5CDD505-2E9C-101B-9397-08002B2CF9AE}" pid="4" name="ICV">
    <vt:lpwstr>1A7F87AA28804AF1B318BF46F7182AA6_13</vt:lpwstr>
  </property>
</Properties>
</file>